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7" w:lineRule="atLeast"/>
        <w:ind w:left="0" w:right="0" w:firstLine="0"/>
        <w:rPr>
          <w:rFonts w:ascii="仿宋_GB2312" w:eastAsia="仿宋_GB2312" w:cs="仿宋_GB2312"/>
          <w:i w:val="0"/>
          <w:iCs w:val="0"/>
          <w:caps w:val="0"/>
          <w:color w:val="auto"/>
          <w:spacing w:val="0"/>
          <w:sz w:val="32"/>
          <w:szCs w:val="32"/>
          <w:u w:val="none"/>
        </w:rPr>
      </w:pPr>
      <w:r>
        <w:rPr>
          <w:rFonts w:ascii="黑体" w:hAnsi="宋体" w:eastAsia="黑体" w:cs="黑体"/>
          <w:i w:val="0"/>
          <w:iCs w:val="0"/>
          <w:caps w:val="0"/>
          <w:color w:val="auto"/>
          <w:spacing w:val="0"/>
          <w:sz w:val="32"/>
          <w:szCs w:val="32"/>
          <w:u w:val="none"/>
          <w:shd w:val="clear" w:fill="FFFFFF"/>
        </w:rPr>
        <w:t>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7" w:lineRule="atLeast"/>
        <w:ind w:left="0" w:right="0" w:firstLine="0"/>
        <w:jc w:val="center"/>
        <w:rPr>
          <w:rFonts w:hint="default" w:ascii="仿宋_GB2312" w:eastAsia="仿宋_GB2312" w:cs="仿宋_GB2312"/>
          <w:i w:val="0"/>
          <w:iCs w:val="0"/>
          <w:caps w:val="0"/>
          <w:color w:val="auto"/>
          <w:spacing w:val="0"/>
          <w:sz w:val="32"/>
          <w:szCs w:val="32"/>
          <w:u w:val="none"/>
        </w:rPr>
      </w:pPr>
      <w:r>
        <w:rPr>
          <w:rFonts w:ascii="方正小标宋简体" w:hAnsi="方正小标宋简体" w:eastAsia="方正小标宋简体" w:cs="方正小标宋简体"/>
          <w:i w:val="0"/>
          <w:iCs w:val="0"/>
          <w:caps w:val="0"/>
          <w:color w:val="auto"/>
          <w:spacing w:val="0"/>
          <w:sz w:val="44"/>
          <w:szCs w:val="44"/>
          <w:u w:val="none"/>
          <w:shd w:val="clear" w:fill="FFFFFF"/>
        </w:rPr>
        <w:t>红色娘子军纪念园管理中心2024年公开招聘事业编制工作人员职位表</w:t>
      </w:r>
    </w:p>
    <w:tbl>
      <w:tblPr>
        <w:tblStyle w:val="8"/>
        <w:tblW w:w="15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7"/>
        <w:gridCol w:w="792"/>
        <w:gridCol w:w="643"/>
        <w:gridCol w:w="480"/>
        <w:gridCol w:w="539"/>
        <w:gridCol w:w="773"/>
        <w:gridCol w:w="658"/>
        <w:gridCol w:w="599"/>
        <w:gridCol w:w="764"/>
        <w:gridCol w:w="2151"/>
        <w:gridCol w:w="2376"/>
        <w:gridCol w:w="3863"/>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477" w:type="dxa"/>
            <w:tcBorders>
              <w:top w:val="single" w:color="000000" w:sz="8" w:space="0"/>
              <w:left w:val="single" w:color="000000" w:sz="8" w:space="0"/>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ascii="仿宋" w:hAnsi="仿宋" w:eastAsia="仿宋" w:cs="仿宋"/>
                <w:b/>
                <w:bCs/>
                <w:i w:val="0"/>
                <w:iCs w:val="0"/>
                <w:caps w:val="0"/>
                <w:color w:val="auto"/>
                <w:spacing w:val="0"/>
                <w:kern w:val="0"/>
                <w:sz w:val="21"/>
                <w:szCs w:val="21"/>
                <w:u w:val="none"/>
                <w:lang w:val="en-US" w:eastAsia="zh-CN" w:bidi="ar"/>
              </w:rPr>
              <w:t>序号</w:t>
            </w:r>
          </w:p>
        </w:tc>
        <w:tc>
          <w:tcPr>
            <w:tcW w:w="795" w:type="dxa"/>
            <w:tcBorders>
              <w:top w:val="single" w:color="000000" w:sz="8" w:space="0"/>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岗位</w:t>
            </w:r>
          </w:p>
        </w:tc>
        <w:tc>
          <w:tcPr>
            <w:tcW w:w="645" w:type="dxa"/>
            <w:tcBorders>
              <w:top w:val="single" w:color="000000" w:sz="8" w:space="0"/>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招聘人数</w:t>
            </w:r>
          </w:p>
        </w:tc>
        <w:tc>
          <w:tcPr>
            <w:tcW w:w="480" w:type="dxa"/>
            <w:tcBorders>
              <w:top w:val="single" w:color="000000" w:sz="8" w:space="0"/>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户籍</w:t>
            </w:r>
          </w:p>
        </w:tc>
        <w:tc>
          <w:tcPr>
            <w:tcW w:w="540" w:type="dxa"/>
            <w:tcBorders>
              <w:top w:val="single" w:color="000000" w:sz="8" w:space="0"/>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性别</w:t>
            </w:r>
          </w:p>
        </w:tc>
        <w:tc>
          <w:tcPr>
            <w:tcW w:w="720" w:type="dxa"/>
            <w:tcBorders>
              <w:top w:val="single" w:color="000000" w:sz="8" w:space="0"/>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年龄</w:t>
            </w:r>
          </w:p>
        </w:tc>
        <w:tc>
          <w:tcPr>
            <w:tcW w:w="660" w:type="dxa"/>
            <w:tcBorders>
              <w:top w:val="single" w:color="000000" w:sz="8" w:space="0"/>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学历</w:t>
            </w:r>
          </w:p>
        </w:tc>
        <w:tc>
          <w:tcPr>
            <w:tcW w:w="600" w:type="dxa"/>
            <w:tcBorders>
              <w:top w:val="single" w:color="000000" w:sz="8" w:space="0"/>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学位</w:t>
            </w:r>
          </w:p>
        </w:tc>
        <w:tc>
          <w:tcPr>
            <w:tcW w:w="765" w:type="dxa"/>
            <w:tcBorders>
              <w:top w:val="single" w:color="000000" w:sz="8" w:space="0"/>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岗位介绍</w:t>
            </w:r>
          </w:p>
        </w:tc>
        <w:tc>
          <w:tcPr>
            <w:tcW w:w="2162" w:type="dxa"/>
            <w:tcBorders>
              <w:top w:val="single" w:color="000000" w:sz="8" w:space="0"/>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研究生专业名称</w:t>
            </w:r>
          </w:p>
        </w:tc>
        <w:tc>
          <w:tcPr>
            <w:tcW w:w="2383" w:type="dxa"/>
            <w:tcBorders>
              <w:top w:val="single" w:color="000000" w:sz="8" w:space="0"/>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本科专业名称</w:t>
            </w:r>
          </w:p>
        </w:tc>
        <w:tc>
          <w:tcPr>
            <w:tcW w:w="3885" w:type="dxa"/>
            <w:tcBorders>
              <w:top w:val="single" w:color="000000" w:sz="8" w:space="0"/>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其他条件</w:t>
            </w:r>
          </w:p>
        </w:tc>
        <w:tc>
          <w:tcPr>
            <w:tcW w:w="1069" w:type="dxa"/>
            <w:tcBorders>
              <w:top w:val="single" w:color="000000" w:sz="8" w:space="0"/>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b/>
                <w:bCs/>
                <w:i w:val="0"/>
                <w:iCs w:val="0"/>
                <w:caps w:val="0"/>
                <w:color w:val="auto"/>
                <w:spacing w:val="0"/>
                <w:kern w:val="0"/>
                <w:sz w:val="21"/>
                <w:szCs w:val="21"/>
                <w:u w:val="none"/>
                <w:lang w:val="en-US" w:eastAsia="zh-CN" w:bidi="ar"/>
              </w:rPr>
              <w:t>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2" w:hRule="atLeast"/>
        </w:trPr>
        <w:tc>
          <w:tcPr>
            <w:tcW w:w="47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1</w:t>
            </w:r>
          </w:p>
        </w:tc>
        <w:tc>
          <w:tcPr>
            <w:tcW w:w="79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宣教讲解岗</w:t>
            </w:r>
          </w:p>
        </w:tc>
        <w:tc>
          <w:tcPr>
            <w:tcW w:w="64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1名</w:t>
            </w:r>
          </w:p>
        </w:tc>
        <w:tc>
          <w:tcPr>
            <w:tcW w:w="48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全国</w:t>
            </w:r>
          </w:p>
        </w:tc>
        <w:tc>
          <w:tcPr>
            <w:tcW w:w="54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不限</w:t>
            </w:r>
          </w:p>
        </w:tc>
        <w:tc>
          <w:tcPr>
            <w:tcW w:w="72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35周岁及以下(</w:t>
            </w:r>
            <w:r>
              <w:rPr>
                <w:rFonts w:hint="default" w:ascii="仿宋_GB2312" w:hAnsi="Times New Roman" w:eastAsia="仿宋_GB2312" w:cs="仿宋_GB2312"/>
                <w:i w:val="0"/>
                <w:iCs w:val="0"/>
                <w:caps w:val="0"/>
                <w:color w:val="auto"/>
                <w:spacing w:val="8"/>
                <w:kern w:val="0"/>
                <w:sz w:val="21"/>
                <w:szCs w:val="21"/>
                <w:u w:val="none"/>
                <w:lang w:val="en-US" w:eastAsia="zh-CN" w:bidi="ar"/>
              </w:rPr>
              <w:t>1988年5月13日以后出生</w:t>
            </w:r>
            <w:r>
              <w:rPr>
                <w:rFonts w:hint="eastAsia" w:ascii="仿宋" w:hAnsi="仿宋" w:eastAsia="仿宋" w:cs="仿宋"/>
                <w:i w:val="0"/>
                <w:iCs w:val="0"/>
                <w:caps w:val="0"/>
                <w:color w:val="auto"/>
                <w:spacing w:val="0"/>
                <w:kern w:val="0"/>
                <w:sz w:val="21"/>
                <w:szCs w:val="21"/>
                <w:u w:val="none"/>
                <w:lang w:val="en-US" w:eastAsia="zh-CN" w:bidi="ar"/>
              </w:rPr>
              <w:t>)</w:t>
            </w:r>
          </w:p>
        </w:tc>
        <w:tc>
          <w:tcPr>
            <w:tcW w:w="66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大学本科及以上学历</w:t>
            </w:r>
          </w:p>
        </w:tc>
        <w:tc>
          <w:tcPr>
            <w:tcW w:w="60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学士及以上学位</w:t>
            </w:r>
          </w:p>
        </w:tc>
        <w:tc>
          <w:tcPr>
            <w:tcW w:w="76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讲解服务、活动策划、宣教资料撰写</w:t>
            </w:r>
          </w:p>
        </w:tc>
        <w:tc>
          <w:tcPr>
            <w:tcW w:w="216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哲学0101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法学0301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政治学0302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马克思主义理论0305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中共党史党建学0307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教育学0401</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中国语言文学0501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外国语言文学0502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新闻传播学0503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考古学0601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中国史0602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世界史0603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博物馆0651</w:t>
            </w:r>
          </w:p>
        </w:tc>
        <w:tc>
          <w:tcPr>
            <w:tcW w:w="238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播音与主持艺术（130309）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历史学类（0601）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教育学类（0401）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中国语言文学类（0501）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英语（050201）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新闻传播学类（0503）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政治学、经济学与哲学（030205T）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女性学（030304T）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马克思主义理论类（0305）</w:t>
            </w:r>
          </w:p>
        </w:tc>
        <w:tc>
          <w:tcPr>
            <w:tcW w:w="388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firstLine="0"/>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sz w:val="21"/>
                <w:szCs w:val="21"/>
                <w:u w:val="none"/>
              </w:rPr>
              <w:t>1.2年及以上省级以上博物馆、纪念馆、史志馆讲解工作经验的不限专业（需提供劳动合同或者单位盖章证明，同时提供对应时间的社保缴纳证明）。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rPr>
                <w:rFonts w:hint="default" w:ascii="仿宋_GB2312" w:eastAsia="仿宋_GB2312" w:cs="仿宋_GB2312"/>
                <w:color w:val="auto"/>
                <w:sz w:val="32"/>
                <w:szCs w:val="32"/>
                <w:u w:val="none"/>
              </w:rPr>
            </w:pPr>
            <w:r>
              <w:rPr>
                <w:rFonts w:hint="default" w:ascii="仿宋_GB2312" w:hAnsi="Times New Roman" w:eastAsia="仿宋_GB2312" w:cs="仿宋_GB2312"/>
                <w:i w:val="0"/>
                <w:iCs w:val="0"/>
                <w:caps w:val="0"/>
                <w:color w:val="auto"/>
                <w:spacing w:val="0"/>
                <w:kern w:val="0"/>
                <w:sz w:val="22"/>
                <w:szCs w:val="22"/>
                <w:u w:val="none"/>
                <w:lang w:val="en-US" w:eastAsia="zh-CN" w:bidi="ar"/>
              </w:rPr>
              <w:t>2.五官端正且具有良好的表达能力，口齿清晰。播音主持艺术专业普通话一级乙等以上，其他专业普通话水平二级甲等及以上。</w:t>
            </w:r>
            <w:r>
              <w:rPr>
                <w:rFonts w:hint="eastAsia" w:ascii="仿宋" w:hAnsi="仿宋" w:eastAsia="仿宋" w:cs="仿宋"/>
                <w:i w:val="0"/>
                <w:iCs w:val="0"/>
                <w:caps w:val="0"/>
                <w:color w:val="auto"/>
                <w:spacing w:val="0"/>
                <w:kern w:val="0"/>
                <w:sz w:val="21"/>
                <w:szCs w:val="21"/>
                <w:u w:val="none"/>
                <w:lang w:val="en-US" w:eastAsia="zh-CN" w:bidi="ar"/>
              </w:rPr>
              <w:t>2021年以来获得省级讲解比赛三等奖以上或国家级讲解比赛优秀奖以上奖项的可不限普通话等级（需提供相应证书或证明）。</w:t>
            </w:r>
          </w:p>
        </w:tc>
        <w:tc>
          <w:tcPr>
            <w:tcW w:w="106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专业技术岗（文博系列）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0" w:hRule="atLeast"/>
        </w:trPr>
        <w:tc>
          <w:tcPr>
            <w:tcW w:w="477"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2</w:t>
            </w:r>
          </w:p>
        </w:tc>
        <w:tc>
          <w:tcPr>
            <w:tcW w:w="79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办公室行政管理岗</w:t>
            </w:r>
          </w:p>
        </w:tc>
        <w:tc>
          <w:tcPr>
            <w:tcW w:w="64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1名</w:t>
            </w:r>
          </w:p>
        </w:tc>
        <w:tc>
          <w:tcPr>
            <w:tcW w:w="48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全国</w:t>
            </w:r>
          </w:p>
        </w:tc>
        <w:tc>
          <w:tcPr>
            <w:tcW w:w="5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不限</w:t>
            </w:r>
          </w:p>
        </w:tc>
        <w:tc>
          <w:tcPr>
            <w:tcW w:w="72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35周岁及以下(</w:t>
            </w:r>
            <w:r>
              <w:rPr>
                <w:rFonts w:hint="default" w:ascii="仿宋_GB2312" w:hAnsi="Times New Roman" w:eastAsia="仿宋_GB2312" w:cs="仿宋_GB2312"/>
                <w:i w:val="0"/>
                <w:iCs w:val="0"/>
                <w:caps w:val="0"/>
                <w:color w:val="auto"/>
                <w:spacing w:val="8"/>
                <w:kern w:val="0"/>
                <w:sz w:val="21"/>
                <w:szCs w:val="21"/>
                <w:u w:val="none"/>
                <w:lang w:val="en-US" w:eastAsia="zh-CN" w:bidi="ar"/>
              </w:rPr>
              <w:t>1988年5月13日以后出生</w:t>
            </w:r>
            <w:r>
              <w:rPr>
                <w:rFonts w:hint="eastAsia" w:ascii="仿宋" w:hAnsi="仿宋" w:eastAsia="仿宋" w:cs="仿宋"/>
                <w:i w:val="0"/>
                <w:iCs w:val="0"/>
                <w:caps w:val="0"/>
                <w:color w:val="auto"/>
                <w:spacing w:val="0"/>
                <w:kern w:val="0"/>
                <w:sz w:val="21"/>
                <w:szCs w:val="21"/>
                <w:u w:val="none"/>
                <w:lang w:val="en-US" w:eastAsia="zh-CN" w:bidi="ar"/>
              </w:rPr>
              <w:t>)</w:t>
            </w:r>
          </w:p>
        </w:tc>
        <w:tc>
          <w:tcPr>
            <w:tcW w:w="66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大学本科及以上学历</w:t>
            </w:r>
          </w:p>
        </w:tc>
        <w:tc>
          <w:tcPr>
            <w:tcW w:w="60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学士及以上学位</w:t>
            </w:r>
          </w:p>
        </w:tc>
        <w:tc>
          <w:tcPr>
            <w:tcW w:w="76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both"/>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党建、人事、文秘、财务及资产管理</w:t>
            </w:r>
          </w:p>
        </w:tc>
        <w:tc>
          <w:tcPr>
            <w:tcW w:w="216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理论经济学0201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应用经济学0202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法学0301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政治学0302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马克思主义理论0305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中共党史党建学0307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考古学0601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中国史0602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世界史0603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博物馆0651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中国语言文学0501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外国语言文学0502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新闻与传播0552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工商管理学1202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公共管理学1204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工商管理1251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公共管理1252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会计1253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审计1257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 </w:t>
            </w:r>
          </w:p>
        </w:tc>
        <w:tc>
          <w:tcPr>
            <w:tcW w:w="238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法学（030101K）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汉语言文学（050101）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秘书学（050107T）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新闻传播学类（0503）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历史学类（0601）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工商管理（120201K）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会计学（120203K）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财务管理（120204）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人力资源管理（120206）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审计学（120207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资产评估（120208）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文化产业管理（120210）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管理科学（120101）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公共事业管理（120401）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行政管理(120402)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劳动与社会保障（120403）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经济学（020101）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经济统计学（020102）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财政学（020201K）</w:t>
            </w:r>
          </w:p>
        </w:tc>
        <w:tc>
          <w:tcPr>
            <w:tcW w:w="388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default" w:ascii="仿宋_GB2312" w:hAnsi="Times New Roman" w:eastAsia="仿宋_GB2312" w:cs="仿宋_GB2312"/>
                <w:i w:val="0"/>
                <w:iCs w:val="0"/>
                <w:caps w:val="0"/>
                <w:color w:val="auto"/>
                <w:spacing w:val="0"/>
                <w:kern w:val="0"/>
                <w:sz w:val="22"/>
                <w:szCs w:val="22"/>
                <w:u w:val="none"/>
                <w:lang w:val="en-US" w:eastAsia="zh-CN" w:bidi="ar"/>
              </w:rPr>
              <w:t>1.中共党员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rPr>
                <w:rFonts w:hint="default" w:ascii="仿宋_GB2312" w:eastAsia="仿宋_GB2312" w:cs="仿宋_GB2312"/>
                <w:color w:val="auto"/>
                <w:sz w:val="32"/>
                <w:szCs w:val="32"/>
                <w:u w:val="none"/>
              </w:rPr>
            </w:pPr>
            <w:r>
              <w:rPr>
                <w:rFonts w:hint="default" w:ascii="仿宋_GB2312" w:hAnsi="Times New Roman" w:eastAsia="仿宋_GB2312" w:cs="仿宋_GB2312"/>
                <w:i w:val="0"/>
                <w:iCs w:val="0"/>
                <w:caps w:val="0"/>
                <w:color w:val="auto"/>
                <w:spacing w:val="0"/>
                <w:kern w:val="0"/>
                <w:sz w:val="22"/>
                <w:szCs w:val="22"/>
                <w:u w:val="none"/>
                <w:lang w:val="en-US" w:eastAsia="zh-CN" w:bidi="ar"/>
              </w:rPr>
              <w:t>2.有2年及以上党委政府部门、国有企事业单位党建或办公室文秘工作经验可不限专业</w:t>
            </w:r>
            <w:r>
              <w:rPr>
                <w:rFonts w:hint="eastAsia" w:ascii="仿宋" w:hAnsi="仿宋" w:eastAsia="仿宋" w:cs="仿宋"/>
                <w:i w:val="0"/>
                <w:iCs w:val="0"/>
                <w:caps w:val="0"/>
                <w:color w:val="auto"/>
                <w:spacing w:val="0"/>
                <w:kern w:val="0"/>
                <w:sz w:val="21"/>
                <w:szCs w:val="21"/>
                <w:u w:val="none"/>
                <w:lang w:val="en-US" w:eastAsia="zh-CN" w:bidi="ar"/>
              </w:rPr>
              <w:t>（需提供劳动合同或者单位盖章证明，同时提供对应时间的社保缴纳证明）</w:t>
            </w:r>
            <w:r>
              <w:rPr>
                <w:rFonts w:hint="default" w:ascii="仿宋_GB2312" w:hAnsi="Times New Roman" w:eastAsia="仿宋_GB2312" w:cs="仿宋_GB2312"/>
                <w:i w:val="0"/>
                <w:iCs w:val="0"/>
                <w:caps w:val="0"/>
                <w:color w:val="auto"/>
                <w:spacing w:val="0"/>
                <w:kern w:val="0"/>
                <w:sz w:val="22"/>
                <w:szCs w:val="22"/>
                <w:u w:val="none"/>
                <w:lang w:val="en-US" w:eastAsia="zh-CN" w:bidi="ar"/>
              </w:rPr>
              <w:t>。</w:t>
            </w:r>
          </w:p>
        </w:tc>
        <w:tc>
          <w:tcPr>
            <w:tcW w:w="106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管理岗位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85" w:hRule="atLeast"/>
        </w:trPr>
        <w:tc>
          <w:tcPr>
            <w:tcW w:w="477"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3</w:t>
            </w:r>
          </w:p>
        </w:tc>
        <w:tc>
          <w:tcPr>
            <w:tcW w:w="79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园区管理岗</w:t>
            </w:r>
          </w:p>
        </w:tc>
        <w:tc>
          <w:tcPr>
            <w:tcW w:w="64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1名</w:t>
            </w:r>
          </w:p>
        </w:tc>
        <w:tc>
          <w:tcPr>
            <w:tcW w:w="48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全国</w:t>
            </w:r>
          </w:p>
        </w:tc>
        <w:tc>
          <w:tcPr>
            <w:tcW w:w="5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不限</w:t>
            </w:r>
          </w:p>
        </w:tc>
        <w:tc>
          <w:tcPr>
            <w:tcW w:w="72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35周岁及以下(</w:t>
            </w:r>
            <w:r>
              <w:rPr>
                <w:rFonts w:hint="default" w:ascii="仿宋_GB2312" w:hAnsi="Times New Roman" w:eastAsia="仿宋_GB2312" w:cs="仿宋_GB2312"/>
                <w:i w:val="0"/>
                <w:iCs w:val="0"/>
                <w:caps w:val="0"/>
                <w:color w:val="auto"/>
                <w:spacing w:val="8"/>
                <w:kern w:val="0"/>
                <w:sz w:val="21"/>
                <w:szCs w:val="21"/>
                <w:u w:val="none"/>
                <w:lang w:val="en-US" w:eastAsia="zh-CN" w:bidi="ar"/>
              </w:rPr>
              <w:t>1988年5月13日以后出生</w:t>
            </w:r>
            <w:r>
              <w:rPr>
                <w:rFonts w:hint="eastAsia" w:ascii="仿宋" w:hAnsi="仿宋" w:eastAsia="仿宋" w:cs="仿宋"/>
                <w:i w:val="0"/>
                <w:iCs w:val="0"/>
                <w:caps w:val="0"/>
                <w:color w:val="auto"/>
                <w:spacing w:val="0"/>
                <w:kern w:val="0"/>
                <w:sz w:val="21"/>
                <w:szCs w:val="21"/>
                <w:u w:val="none"/>
                <w:lang w:val="en-US" w:eastAsia="zh-CN" w:bidi="ar"/>
              </w:rPr>
              <w:t>)</w:t>
            </w:r>
          </w:p>
        </w:tc>
        <w:tc>
          <w:tcPr>
            <w:tcW w:w="66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大学本科及以上学历</w:t>
            </w:r>
          </w:p>
        </w:tc>
        <w:tc>
          <w:tcPr>
            <w:tcW w:w="60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学士及以上学位</w:t>
            </w:r>
          </w:p>
        </w:tc>
        <w:tc>
          <w:tcPr>
            <w:tcW w:w="76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纪念园日常运营管理</w:t>
            </w:r>
          </w:p>
        </w:tc>
        <w:tc>
          <w:tcPr>
            <w:tcW w:w="216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理论经济学0201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应用经济学0202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金融0251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资产评估0256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法学0301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法律0351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工商管理学1202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公共管理学1204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工商管理1251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公共管理1252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会计1253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旅游管理1254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审计1257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 </w:t>
            </w:r>
          </w:p>
        </w:tc>
        <w:tc>
          <w:tcPr>
            <w:tcW w:w="238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经济学类（0201）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财政学类（0202）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金融学类（0203）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经济与贸易类（0204）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管理科学（120101）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工商管理类（1202）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旅游管理类（1209）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公共事业管理（120401）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行政管理 （120402）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法学（030101K）;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textAlignment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政治学与行政学（030201）</w:t>
            </w:r>
          </w:p>
        </w:tc>
        <w:tc>
          <w:tcPr>
            <w:tcW w:w="388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textAlignment w:val="center"/>
              <w:rPr>
                <w:rFonts w:hint="default" w:ascii="仿宋_GB2312" w:eastAsia="仿宋_GB2312" w:cs="仿宋_GB2312"/>
                <w:color w:val="auto"/>
                <w:sz w:val="32"/>
                <w:szCs w:val="32"/>
                <w:u w:val="none"/>
              </w:rPr>
            </w:pPr>
            <w:r>
              <w:rPr>
                <w:rFonts w:hint="default" w:ascii="仿宋_GB2312" w:hAnsi="Times New Roman" w:eastAsia="仿宋_GB2312" w:cs="仿宋_GB2312"/>
                <w:i w:val="0"/>
                <w:iCs w:val="0"/>
                <w:caps w:val="0"/>
                <w:color w:val="auto"/>
                <w:spacing w:val="0"/>
                <w:kern w:val="0"/>
                <w:sz w:val="22"/>
                <w:szCs w:val="22"/>
                <w:u w:val="none"/>
                <w:lang w:val="en-US" w:eastAsia="zh-CN" w:bidi="ar"/>
              </w:rPr>
              <w:t>中共党员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 </w:t>
            </w:r>
          </w:p>
        </w:tc>
        <w:tc>
          <w:tcPr>
            <w:tcW w:w="106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center"/>
              <w:rPr>
                <w:rFonts w:hint="default" w:ascii="仿宋_GB2312" w:eastAsia="仿宋_GB2312" w:cs="仿宋_GB2312"/>
                <w:color w:val="auto"/>
                <w:sz w:val="32"/>
                <w:szCs w:val="32"/>
                <w:u w:val="none"/>
              </w:rPr>
            </w:pPr>
            <w:r>
              <w:rPr>
                <w:rFonts w:hint="eastAsia" w:ascii="仿宋" w:hAnsi="仿宋" w:eastAsia="仿宋" w:cs="仿宋"/>
                <w:i w:val="0"/>
                <w:iCs w:val="0"/>
                <w:caps w:val="0"/>
                <w:color w:val="auto"/>
                <w:spacing w:val="0"/>
                <w:kern w:val="0"/>
                <w:sz w:val="21"/>
                <w:szCs w:val="21"/>
                <w:u w:val="none"/>
                <w:lang w:val="en-US" w:eastAsia="zh-CN" w:bidi="ar"/>
              </w:rPr>
              <w:t>管理岗位</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7" w:lineRule="atLeast"/>
        <w:ind w:left="0" w:right="0" w:firstLine="0"/>
        <w:rPr>
          <w:rFonts w:hint="default" w:ascii="仿宋_GB2312" w:eastAsia="仿宋_GB2312" w:cs="仿宋_GB2312"/>
          <w:i w:val="0"/>
          <w:iCs w:val="0"/>
          <w:caps w:val="0"/>
          <w:color w:val="auto"/>
          <w:spacing w:val="0"/>
          <w:sz w:val="32"/>
          <w:szCs w:val="32"/>
          <w:u w:val="none"/>
        </w:rPr>
      </w:pPr>
      <w:r>
        <w:rPr>
          <w:rFonts w:hint="default" w:ascii="仿宋_GB2312" w:eastAsia="仿宋_GB2312" w:cs="仿宋_GB2312"/>
          <w:i w:val="0"/>
          <w:iCs w:val="0"/>
          <w:caps w:val="0"/>
          <w:color w:val="auto"/>
          <w:spacing w:val="0"/>
          <w:sz w:val="32"/>
          <w:szCs w:val="32"/>
          <w:u w:val="none"/>
          <w:shd w:val="clear" w:fill="FFFFFF"/>
        </w:rPr>
        <w:drawing>
          <wp:inline distT="0" distB="0" distL="114300" distR="114300">
            <wp:extent cx="123825" cy="2000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3825" cy="200025"/>
                    </a:xfrm>
                    <a:prstGeom prst="rect">
                      <a:avLst/>
                    </a:prstGeom>
                    <a:noFill/>
                    <a:ln w="9525">
                      <a:noFill/>
                    </a:ln>
                  </pic:spPr>
                </pic:pic>
              </a:graphicData>
            </a:graphic>
          </wp:inline>
        </w:drawing>
      </w:r>
      <w:r>
        <w:rPr>
          <w:rFonts w:hint="default" w:ascii="仿宋_GB2312" w:eastAsia="仿宋_GB2312" w:cs="仿宋_GB2312"/>
          <w:i w:val="0"/>
          <w:iCs w:val="0"/>
          <w:caps w:val="0"/>
          <w:color w:val="auto"/>
          <w:spacing w:val="0"/>
          <w:sz w:val="22"/>
          <w:szCs w:val="22"/>
          <w:u w:val="none"/>
          <w:shd w:val="clear" w:fill="FFFFFF"/>
        </w:rPr>
        <w:t>注：专业代码依据为《普通高等院校本科专业目录》（2024年版本）、《研究生教育学课专业目录》（2022年）</w:t>
      </w:r>
    </w:p>
    <w:p>
      <w:pPr>
        <w:jc w:val="both"/>
        <w:rPr>
          <w:color w:val="auto"/>
        </w:rPr>
      </w:pPr>
    </w:p>
    <w:sectPr>
      <w:footerReference r:id="rId3" w:type="default"/>
      <w:pgSz w:w="16838" w:h="11906" w:orient="landscape"/>
      <w:pgMar w:top="1440"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9354A6E"/>
    <w:rsid w:val="01B72FDE"/>
    <w:rsid w:val="05FF63D5"/>
    <w:rsid w:val="09354A6E"/>
    <w:rsid w:val="0BE018C6"/>
    <w:rsid w:val="10104928"/>
    <w:rsid w:val="112374C5"/>
    <w:rsid w:val="16457D48"/>
    <w:rsid w:val="196547FC"/>
    <w:rsid w:val="1CDA0272"/>
    <w:rsid w:val="1F7FB090"/>
    <w:rsid w:val="216B558A"/>
    <w:rsid w:val="22915023"/>
    <w:rsid w:val="24A83BE3"/>
    <w:rsid w:val="274853F1"/>
    <w:rsid w:val="2E9C0F87"/>
    <w:rsid w:val="383833E6"/>
    <w:rsid w:val="3CE134F2"/>
    <w:rsid w:val="3E97778D"/>
    <w:rsid w:val="41A76EB0"/>
    <w:rsid w:val="420606BF"/>
    <w:rsid w:val="4CB30A93"/>
    <w:rsid w:val="4F9B14E3"/>
    <w:rsid w:val="50D17081"/>
    <w:rsid w:val="51BD627C"/>
    <w:rsid w:val="55877DAA"/>
    <w:rsid w:val="59D83315"/>
    <w:rsid w:val="59FF2749"/>
    <w:rsid w:val="5B35BCE2"/>
    <w:rsid w:val="5BEB0274"/>
    <w:rsid w:val="5F7E335F"/>
    <w:rsid w:val="5FBD1CCF"/>
    <w:rsid w:val="63C2211A"/>
    <w:rsid w:val="66E75E1D"/>
    <w:rsid w:val="68B25FB7"/>
    <w:rsid w:val="6ECE20D9"/>
    <w:rsid w:val="70B90980"/>
    <w:rsid w:val="7259483C"/>
    <w:rsid w:val="72BCED90"/>
    <w:rsid w:val="73EDAC54"/>
    <w:rsid w:val="742D5137"/>
    <w:rsid w:val="75F0642A"/>
    <w:rsid w:val="76FFEC74"/>
    <w:rsid w:val="78F69315"/>
    <w:rsid w:val="7AF7D81B"/>
    <w:rsid w:val="7B6F35BD"/>
    <w:rsid w:val="7DD65C5E"/>
    <w:rsid w:val="7EF621C6"/>
    <w:rsid w:val="7FE655E2"/>
    <w:rsid w:val="ABFF93D5"/>
    <w:rsid w:val="BA7B23C6"/>
    <w:rsid w:val="BF7F7163"/>
    <w:rsid w:val="BFFAD822"/>
    <w:rsid w:val="DFB67B6C"/>
    <w:rsid w:val="DFCFABFB"/>
    <w:rsid w:val="DFFF2BEC"/>
    <w:rsid w:val="EAF74AB5"/>
    <w:rsid w:val="EDAFDEF2"/>
    <w:rsid w:val="EE952159"/>
    <w:rsid w:val="F3DEBE3E"/>
    <w:rsid w:val="F9DD2A49"/>
    <w:rsid w:val="FBDE5255"/>
    <w:rsid w:val="FBF92D15"/>
    <w:rsid w:val="FDFE2D74"/>
    <w:rsid w:val="FEBFA255"/>
    <w:rsid w:val="FFC3FB86"/>
    <w:rsid w:val="FFFA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Body Text Indent"/>
    <w:basedOn w:val="1"/>
    <w:autoRedefine/>
    <w:qFormat/>
    <w:uiPriority w:val="99"/>
    <w:pPr>
      <w:spacing w:after="120"/>
      <w:ind w:left="420" w:leftChars="200"/>
    </w:pPr>
    <w:rPr>
      <w:rFonts w:cs="Times New Roman"/>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Lines="0" w:beforeAutospacing="1" w:after="100" w:afterLines="0" w:afterAutospacing="1"/>
      <w:ind w:left="0" w:right="0"/>
      <w:jc w:val="left"/>
    </w:pPr>
    <w:rPr>
      <w:kern w:val="0"/>
      <w:sz w:val="24"/>
      <w:lang w:val="en-US" w:eastAsia="zh-CN" w:bidi="ar"/>
    </w:rPr>
  </w:style>
  <w:style w:type="paragraph" w:styleId="7">
    <w:name w:val="Body Text First Indent 2"/>
    <w:basedOn w:val="3"/>
    <w:autoRedefine/>
    <w:qFormat/>
    <w:uiPriority w:val="99"/>
    <w:pPr>
      <w:spacing w:after="0"/>
      <w:ind w:left="0" w:leftChars="0" w:firstLine="420" w:firstLineChars="200"/>
    </w:pPr>
    <w:rPr>
      <w:kern w:val="0"/>
      <w:sz w:val="28"/>
    </w:rPr>
  </w:style>
  <w:style w:type="character" w:styleId="10">
    <w:name w:val="Strong"/>
    <w:autoRedefine/>
    <w:qFormat/>
    <w:uiPriority w:val="0"/>
    <w:rPr>
      <w:b/>
    </w:rPr>
  </w:style>
  <w:style w:type="character" w:styleId="11">
    <w:name w:val="page number"/>
    <w:basedOn w:val="9"/>
    <w:autoRedefine/>
    <w:qFormat/>
    <w:uiPriority w:val="0"/>
  </w:style>
  <w:style w:type="character" w:customStyle="1" w:styleId="12">
    <w:name w:val="font01"/>
    <w:basedOn w:val="9"/>
    <w:autoRedefine/>
    <w:qFormat/>
    <w:uiPriority w:val="0"/>
    <w:rPr>
      <w:rFonts w:ascii="Arial" w:hAnsi="Arial" w:cs="Arial"/>
      <w:color w:val="000000"/>
      <w:sz w:val="20"/>
      <w:szCs w:val="20"/>
      <w:u w:val="none"/>
    </w:rPr>
  </w:style>
  <w:style w:type="paragraph" w:customStyle="1" w:styleId="13">
    <w:name w:val="默认段落字体 Para Char"/>
    <w:basedOn w:val="1"/>
    <w:autoRedefine/>
    <w:qFormat/>
    <w:uiPriority w:val="0"/>
  </w:style>
  <w:style w:type="character" w:customStyle="1" w:styleId="14">
    <w:name w:val="font61"/>
    <w:basedOn w:val="9"/>
    <w:autoRedefine/>
    <w:qFormat/>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8976</Words>
  <Characters>9443</Characters>
  <Lines>0</Lines>
  <Paragraphs>0</Paragraphs>
  <TotalTime>34</TotalTime>
  <ScaleCrop>false</ScaleCrop>
  <LinksUpToDate>false</LinksUpToDate>
  <CharactersWithSpaces>9707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2024-03-20T04:19:00Z</dcterms:created>
  <dc:creator>ZAN Ω Ⅶ Ⅰ</dc:creator>
  <cp:lastModifiedBy>黄毅</cp:lastModifiedBy>
  <cp:lastPrinted>2024-05-02T23:22:00Z</cp:lastPrinted>
  <dcterms:modified xsi:type="dcterms:W3CDTF">2024-05-13T02:30:19Z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C998E0D3A42DC4B193772F661116DA7B</vt:lpwstr>
  </property>
</Properties>
</file>