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7C34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7BF3A117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金寨县工矿投资有限公司</w:t>
      </w:r>
      <w:r>
        <w:rPr>
          <w:rFonts w:hint="default" w:ascii="方正小标宋简体" w:hAnsi="方正小标宋简体" w:eastAsia="方正小标宋简体" w:cs="方正小标宋简体"/>
          <w:bCs/>
          <w:sz w:val="32"/>
          <w:szCs w:val="32"/>
        </w:rPr>
        <w:t>2024年公开招聘劳务外包制开票员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面试通知书</w:t>
      </w:r>
    </w:p>
    <w:p w14:paraId="03D52D33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16E7B858">
      <w:pPr>
        <w:keepNext w:val="0"/>
        <w:keepLines w:val="0"/>
        <w:pageBreakBefore w:val="0"/>
        <w:widowControl w:val="0"/>
        <w:tabs>
          <w:tab w:val="left" w:pos="6679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 w:val="24"/>
          <w:szCs w:val="24"/>
        </w:rPr>
        <w:t>（姓名：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候考室：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第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候考室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 w14:paraId="3D92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考生你好！</w:t>
      </w:r>
    </w:p>
    <w:p w14:paraId="5E4AF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根据《招聘公告》规定，经过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报名</w:t>
      </w:r>
      <w:r>
        <w:rPr>
          <w:rFonts w:hint="eastAsia" w:ascii="楷体" w:hAnsi="楷体" w:eastAsia="楷体" w:cs="楷体"/>
          <w:sz w:val="24"/>
          <w:szCs w:val="24"/>
        </w:rPr>
        <w:t>、资格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审查</w:t>
      </w:r>
      <w:r>
        <w:rPr>
          <w:rFonts w:hint="eastAsia" w:ascii="楷体" w:hAnsi="楷体" w:eastAsia="楷体" w:cs="楷体"/>
          <w:sz w:val="24"/>
          <w:szCs w:val="24"/>
        </w:rPr>
        <w:t>，你入围此次面试，现就有关事宜通知如下：</w:t>
      </w:r>
    </w:p>
    <w:p w14:paraId="07BB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1.请您于20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24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</w:t>
      </w:r>
      <w:r>
        <w:rPr>
          <w:rFonts w:hint="eastAsia" w:ascii="楷体" w:hAnsi="楷体" w:eastAsia="楷体" w:cs="楷体"/>
          <w:sz w:val="24"/>
          <w:szCs w:val="24"/>
        </w:rPr>
        <w:t>日上午7: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0前携带本人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有效</w:t>
      </w:r>
      <w:r>
        <w:rPr>
          <w:rFonts w:hint="eastAsia" w:ascii="楷体" w:hAnsi="楷体" w:eastAsia="楷体" w:cs="楷体"/>
          <w:sz w:val="24"/>
          <w:szCs w:val="24"/>
        </w:rPr>
        <w:t>身份证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面试通知书到达面试考点金寨现代产业园实验学校（</w:t>
      </w:r>
      <w:r>
        <w:rPr>
          <w:rFonts w:ascii="楷体" w:hAnsi="楷体" w:eastAsia="楷体" w:cs="楷体"/>
          <w:sz w:val="24"/>
          <w:szCs w:val="24"/>
        </w:rPr>
        <w:t>从北门进入考点</w:t>
      </w:r>
      <w:r>
        <w:rPr>
          <w:rFonts w:hint="eastAsia" w:ascii="楷体" w:hAnsi="楷体" w:eastAsia="楷体" w:cs="楷体"/>
          <w:sz w:val="24"/>
          <w:szCs w:val="24"/>
        </w:rPr>
        <w:t>），并到达所在候考室，逾时不到者视为自动放弃面试资格；</w:t>
      </w:r>
    </w:p>
    <w:p w14:paraId="7D81B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2.面试考生按要求进入指定候考室，按抽签确定考生面试顺序；</w:t>
      </w:r>
    </w:p>
    <w:p w14:paraId="2574D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</w:rPr>
        <w:t>面试共两道题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，采取</w:t>
      </w:r>
      <w:r>
        <w:rPr>
          <w:rFonts w:hint="eastAsia" w:ascii="楷体" w:hAnsi="楷体" w:eastAsia="楷体" w:cs="楷体"/>
          <w:sz w:val="24"/>
          <w:szCs w:val="24"/>
        </w:rPr>
        <w:t>4+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模式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，即考生</w:t>
      </w:r>
      <w:r>
        <w:rPr>
          <w:rFonts w:hint="eastAsia" w:ascii="楷体" w:hAnsi="楷体" w:eastAsia="楷体" w:cs="楷体"/>
          <w:sz w:val="24"/>
          <w:szCs w:val="24"/>
          <w:lang w:val="zh-CN"/>
        </w:rPr>
        <w:t>审题室审题4分钟，面试室答题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  <w:lang w:val="zh-CN"/>
        </w:rPr>
        <w:t>分钟；</w:t>
      </w:r>
    </w:p>
    <w:p w14:paraId="07F2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.考生进入候考室后实行封闭管理，必须服从考务工作人员管理，不服从管理者，取消面试资格；考生进入候考室后请主动关闭并上交通讯工具，不得隐瞒和留有备用通讯工具，否则，视为违纪，取消面试资格；</w:t>
      </w:r>
    </w:p>
    <w:p w14:paraId="5E1C3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.考生进入面试考场由引导员引导，进入考场后不能报姓名，不得透露与自己身份相关的任何信息；</w:t>
      </w:r>
    </w:p>
    <w:p w14:paraId="3D14E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.考生完成面试后在候分室等候分数，待工作人员宣布成绩后立即离开考场、考点，不得与他人交谈和联系；</w:t>
      </w:r>
    </w:p>
    <w:p w14:paraId="654A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.考生考试成绩待面试全面结束后，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在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人事考试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网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http://ahrsks.pzhl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.net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上公布，不再另行通知，请考生注意查询。</w:t>
      </w:r>
    </w:p>
    <w:p w14:paraId="3DBAF020">
      <w:pPr>
        <w:spacing w:line="440" w:lineRule="exact"/>
        <w:rPr>
          <w:rFonts w:ascii="楷体" w:hAnsi="楷体" w:eastAsia="楷体" w:cs="楷体"/>
          <w:sz w:val="24"/>
          <w:szCs w:val="24"/>
        </w:rPr>
      </w:pPr>
    </w:p>
    <w:p w14:paraId="63389D5E">
      <w:pPr>
        <w:spacing w:line="440" w:lineRule="exact"/>
        <w:rPr>
          <w:rFonts w:ascii="楷体" w:hAnsi="楷体" w:eastAsia="楷体" w:cs="楷体"/>
          <w:sz w:val="24"/>
          <w:szCs w:val="24"/>
        </w:rPr>
      </w:pPr>
    </w:p>
    <w:p w14:paraId="0B44A3C1">
      <w:pPr>
        <w:ind w:firstLine="2400" w:firstLineChars="10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　　　　　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金寨县工矿投资有限公司</w:t>
      </w:r>
    </w:p>
    <w:p w14:paraId="6F938111">
      <w:pPr>
        <w:spacing w:line="440" w:lineRule="exact"/>
        <w:jc w:val="center"/>
        <w:rPr>
          <w:rFonts w:hint="eastAsia" w:eastAsia="宋体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 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sectPr>
      <w:pgSz w:w="10433" w:h="15309"/>
      <w:pgMar w:top="1157" w:right="1080" w:bottom="98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jRhOTQwOTQ5NGNjZjhlZmNhZTZmMTg4MmM1OWQifQ=="/>
  </w:docVars>
  <w:rsids>
    <w:rsidRoot w:val="615F6539"/>
    <w:rsid w:val="0BF5459A"/>
    <w:rsid w:val="15E32FEB"/>
    <w:rsid w:val="520A01DC"/>
    <w:rsid w:val="541F2B3F"/>
    <w:rsid w:val="615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577</Characters>
  <Lines>0</Lines>
  <Paragraphs>0</Paragraphs>
  <TotalTime>2</TotalTime>
  <ScaleCrop>false</ScaleCrop>
  <LinksUpToDate>false</LinksUpToDate>
  <CharactersWithSpaces>644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2024-07-05T02:09:00Z</dcterms:created>
  <dc:creator>郭敏</dc:creator>
  <cp:lastModifiedBy>郭敏</cp:lastModifiedBy>
  <dcterms:modified xsi:type="dcterms:W3CDTF">2024-07-15T02:34:44Z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8832BD272044457BAC589FBDD56C4AE1_11</vt:lpwstr>
  </property>
</Properties>
</file>