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9A189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 w14:paraId="249C82FB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 w14:paraId="7BF3A117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面试通知书</w:t>
      </w:r>
    </w:p>
    <w:bookmarkEnd w:id="0"/>
    <w:p w14:paraId="03D52D33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 w14:paraId="16E7B858">
      <w:pPr>
        <w:keepNext w:val="0"/>
        <w:keepLines w:val="0"/>
        <w:pageBreakBefore w:val="0"/>
        <w:widowControl w:val="0"/>
        <w:tabs>
          <w:tab w:val="left" w:pos="6679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 w:val="24"/>
          <w:szCs w:val="24"/>
        </w:rPr>
        <w:t>（姓名：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楷体"/>
          <w:sz w:val="24"/>
          <w:szCs w:val="24"/>
        </w:rPr>
        <w:t>）</w:t>
      </w:r>
    </w:p>
    <w:p w14:paraId="3D923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考生你好！</w:t>
      </w:r>
    </w:p>
    <w:p w14:paraId="5E4AF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根据《招聘公告》规定，经过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报名</w:t>
      </w:r>
      <w:r>
        <w:rPr>
          <w:rFonts w:hint="eastAsia" w:ascii="楷体" w:hAnsi="楷体" w:eastAsia="楷体" w:cs="楷体"/>
          <w:sz w:val="24"/>
          <w:szCs w:val="24"/>
        </w:rPr>
        <w:t>、资格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初审</w:t>
      </w:r>
      <w:r>
        <w:rPr>
          <w:rFonts w:hint="eastAsia" w:ascii="楷体" w:hAnsi="楷体" w:eastAsia="楷体" w:cs="楷体"/>
          <w:sz w:val="24"/>
          <w:szCs w:val="24"/>
        </w:rPr>
        <w:t>，你入围此次面试，现就有关事宜通知如下：</w:t>
      </w:r>
    </w:p>
    <w:p w14:paraId="07BBA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1.请您于20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25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21</w:t>
      </w:r>
      <w:r>
        <w:rPr>
          <w:rFonts w:hint="eastAsia" w:ascii="楷体" w:hAnsi="楷体" w:eastAsia="楷体" w:cs="楷体"/>
          <w:sz w:val="24"/>
          <w:szCs w:val="24"/>
        </w:rPr>
        <w:t>日上午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="楷体"/>
          <w:sz w:val="24"/>
          <w:szCs w:val="24"/>
        </w:rPr>
        <w:t>: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0前携带本人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有效</w:t>
      </w:r>
      <w:r>
        <w:rPr>
          <w:rFonts w:hint="eastAsia" w:ascii="楷体" w:hAnsi="楷体" w:eastAsia="楷体" w:cs="楷体"/>
          <w:sz w:val="24"/>
          <w:szCs w:val="24"/>
        </w:rPr>
        <w:t>身份证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面试通知书到达面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试考点六安皋城中学（安徽省六安市梅山中路649号，东门进入）</w:t>
      </w:r>
      <w:r>
        <w:rPr>
          <w:rFonts w:hint="eastAsia" w:ascii="楷体" w:hAnsi="楷体" w:eastAsia="楷体" w:cs="楷体"/>
          <w:sz w:val="24"/>
          <w:szCs w:val="24"/>
        </w:rPr>
        <w:t>，并到达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指定</w:t>
      </w:r>
      <w:r>
        <w:rPr>
          <w:rFonts w:hint="eastAsia" w:ascii="楷体" w:hAnsi="楷体" w:eastAsia="楷体" w:cs="楷体"/>
          <w:sz w:val="24"/>
          <w:szCs w:val="24"/>
        </w:rPr>
        <w:t>候考室，逾时不到者视为自动放弃面试资格；</w:t>
      </w:r>
    </w:p>
    <w:p w14:paraId="7D81B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2.面试考生按要求进入指定候考室，按抽签确定考生面试顺序；</w:t>
      </w:r>
    </w:p>
    <w:p w14:paraId="2574D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3.</w:t>
      </w:r>
      <w:r>
        <w:rPr>
          <w:rFonts w:hint="eastAsia" w:ascii="楷体" w:hAnsi="楷体" w:eastAsia="楷体" w:cs="楷体"/>
          <w:sz w:val="24"/>
          <w:szCs w:val="24"/>
        </w:rPr>
        <w:t>面试共两道题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答题时间每人10分钟</w:t>
      </w:r>
      <w:r>
        <w:rPr>
          <w:rFonts w:hint="eastAsia" w:ascii="楷体" w:hAnsi="楷体" w:eastAsia="楷体" w:cs="楷体"/>
          <w:sz w:val="24"/>
          <w:szCs w:val="24"/>
          <w:lang w:val="zh-CN"/>
        </w:rPr>
        <w:t>；</w:t>
      </w:r>
    </w:p>
    <w:p w14:paraId="07F24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.考生进入候考室后实行封闭管理，必须服从考务工作人员管理，不服从管理者，取消面试资格；考生进入候考室后请主动关闭并上交通讯工具，不得隐瞒和留有备用通讯工具，否则，视为违纪，取消面试资格；</w:t>
      </w:r>
    </w:p>
    <w:p w14:paraId="5E1C3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.考生进入面试考场由引导员引导，进入考场后不能报姓名，不得透露与自己身份相关的任何信息；</w:t>
      </w:r>
    </w:p>
    <w:p w14:paraId="3D14E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</w:rPr>
        <w:t>.考生完成面试后在候分室等候分数，待工作人员宣布成绩后立即离开考场、考点，不得与他人交谈和联系；</w:t>
      </w:r>
    </w:p>
    <w:p w14:paraId="654AB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sz w:val="24"/>
          <w:szCs w:val="24"/>
        </w:rPr>
        <w:t>.考生考试成绩待面试全面结束后，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在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人事考试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网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http://ahrsks.pzhl.net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上公布，不再另行通知，请考生注意查询。</w:t>
      </w:r>
    </w:p>
    <w:p w14:paraId="3DBAF020">
      <w:pPr>
        <w:spacing w:line="440" w:lineRule="exact"/>
        <w:rPr>
          <w:rFonts w:ascii="楷体" w:hAnsi="楷体" w:eastAsia="楷体" w:cs="楷体"/>
          <w:sz w:val="24"/>
          <w:szCs w:val="24"/>
        </w:rPr>
      </w:pPr>
    </w:p>
    <w:p w14:paraId="63389D5E">
      <w:pPr>
        <w:spacing w:line="440" w:lineRule="exact"/>
        <w:rPr>
          <w:rFonts w:ascii="楷体" w:hAnsi="楷体" w:eastAsia="楷体" w:cs="楷体"/>
          <w:sz w:val="24"/>
          <w:szCs w:val="24"/>
        </w:rPr>
      </w:pPr>
    </w:p>
    <w:p w14:paraId="0B44A3C1">
      <w:pPr>
        <w:ind w:firstLine="2400" w:firstLineChars="10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　　　　　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六安新城园区投资运营有限公司</w:t>
      </w:r>
    </w:p>
    <w:p w14:paraId="6F938111">
      <w:pPr>
        <w:spacing w:line="440" w:lineRule="exact"/>
        <w:jc w:val="center"/>
        <w:rPr>
          <w:rFonts w:hint="eastAsia" w:eastAsia="宋体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            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18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sectPr>
      <w:pgSz w:w="10433" w:h="15309"/>
      <w:pgMar w:top="1157" w:right="1080" w:bottom="986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089A94B-B442-4C46-8DD1-6615E73CC0B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C56C41E-2FDB-45B8-BDB5-919450A8E99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D86A923-DC42-4129-9F3F-DDE78C8130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jRhOTQwOTQ5NGNjZjhlZmNhZTZmMTg4MmM1OWQifQ=="/>
  </w:docVars>
  <w:rsids>
    <w:rsidRoot w:val="615F6539"/>
    <w:rsid w:val="02E92054"/>
    <w:rsid w:val="0BF5459A"/>
    <w:rsid w:val="15E32FEB"/>
    <w:rsid w:val="1AFD5D6C"/>
    <w:rsid w:val="1C913B5A"/>
    <w:rsid w:val="385932EA"/>
    <w:rsid w:val="520A01DC"/>
    <w:rsid w:val="541F2B3F"/>
    <w:rsid w:val="615F6539"/>
    <w:rsid w:val="6B8A4FC9"/>
    <w:rsid w:val="770D5E61"/>
    <w:rsid w:val="774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522</Characters>
  <Lines>0</Lines>
  <Paragraphs>0</Paragraphs>
  <TotalTime>2</TotalTime>
  <ScaleCrop>false</ScaleCrop>
  <LinksUpToDate>false</LinksUpToDate>
  <CharactersWithSpaces>589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2024-07-05T02:09:00Z</dcterms:created>
  <dc:creator>郭敏</dc:creator>
  <cp:lastModifiedBy>hdl123</cp:lastModifiedBy>
  <dcterms:modified xsi:type="dcterms:W3CDTF">2025-01-17T09:14:20Z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DA3ABC3584EB4245890CA6FB45BC991B_13</vt:lpwstr>
  </property>
  <property fmtid="{D5CDD505-2E9C-101B-9397-08002B2CF9AE}" pid="4" name="KSOTemplateDocerSaveRecord">
    <vt:lpwstr>eyJoZGlkIjoiYmFlMTQ4MzEzOWIwODM2NmI1MjEwZjIwYTg3YThkYjUiLCJ1c2VySWQiOiIxNTMxNTgzMzA1In0=</vt:lpwstr>
  </property>
</Properties>
</file>