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0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9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报名登记表</w:t>
            </w: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866"/>
        <w:gridCol w:w="693"/>
        <w:gridCol w:w="1914"/>
        <w:gridCol w:w="1477"/>
        <w:gridCol w:w="648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843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本人身份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备用电话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工作经历（起止时间、任职岗位）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家庭成员基本情况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7e45b639-138a-4843-885d-d0785474b8d9"/>
  </w:docVars>
  <w:rsids>
    <w:rsidRoot w:val="12BA1196"/>
    <w:rsid w:val="12BA1196"/>
    <w:rsid w:val="152C3CA3"/>
    <w:rsid w:val="30FD562A"/>
    <w:rsid w:val="3C6662A6"/>
    <w:rsid w:val="3C7C071E"/>
    <w:rsid w:val="3CAA05F4"/>
    <w:rsid w:val="5CA73DB1"/>
    <w:rsid w:val="75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24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2024-01-04T03:27:00Z</dcterms:created>
  <dc:creator>申博集团-陈</dc:creator>
  <cp:lastModifiedBy>上善若水</cp:lastModifiedBy>
  <dcterms:modified xsi:type="dcterms:W3CDTF">2025-06-30T09:01:18Z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595D982717924222B20C4E573C2C42DB_13</vt:lpwstr>
  </property>
</Properties>
</file>